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710FD7">
        <w:tc>
          <w:tcPr>
            <w:tcW w:w="1719" w:type="dxa"/>
            <w:shd w:val="clear" w:color="auto" w:fill="auto"/>
          </w:tcPr>
          <w:p w:rsidR="000D2E7E" w:rsidRPr="0007263F" w:rsidRDefault="00CA0D5C" w:rsidP="00710FD7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710FD7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CA0D5C" w:rsidP="00710FD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710FD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710FD7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AD1960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ОРГАНИЗАЦИИ И ОРГАНИЗАЦИОННОЕ ПОВЕДЕНИЕ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A03E65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A03E65" w:rsidRPr="00A0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38.04.03</w:t>
      </w:r>
      <w:r w:rsidRPr="00A0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3E65" w:rsidRPr="00A03E6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Управление персоналом</w:t>
      </w:r>
    </w:p>
    <w:p w:rsidR="000D2E7E" w:rsidRPr="00A03E65" w:rsidRDefault="00A03E65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(профиль) </w:t>
      </w:r>
      <w:r w:rsidRPr="00A03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«Управление персоналом коммерческих </w:t>
      </w:r>
      <w:r w:rsidR="007B7F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организаций</w:t>
      </w:r>
      <w:r w:rsidRPr="00A03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7E15E1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5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FB1CE5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7E15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FC6E87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организации и организационное поведение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обучающихся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направления подготовки 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38.04.03 Управление персоналом направленность (профиль)</w:t>
      </w:r>
      <w:r w:rsidR="007B7FC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: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«Управление персоналом коммерческих </w:t>
      </w:r>
      <w:r w:rsidR="007B7FC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организаций</w:t>
      </w:r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»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proofErr w:type="spellStart"/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О.И.Лихтанская</w:t>
      </w:r>
      <w:proofErr w:type="spellEnd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АНОО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</w:t>
      </w:r>
      <w:r w:rsidR="00FB1CE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202</w:t>
      </w:r>
      <w:r w:rsidR="007E15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FC6E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="00F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</w:t>
      </w:r>
      <w:r w:rsidR="00330B83" w:rsidRPr="00330B83">
        <w:rPr>
          <w:rFonts w:ascii="Times New Roman" w:eastAsia="Times New Roman" w:hAnsi="Times New Roman" w:cs="Times New Roman"/>
          <w:sz w:val="28"/>
          <w:szCs w:val="28"/>
          <w:lang w:eastAsia="ru-RU"/>
        </w:rPr>
        <w:t>., к.э.н., доцент 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597DC8" w:rsidRPr="00597DC8">
        <w:rPr>
          <w:rFonts w:ascii="Times New Roman" w:eastAsia="Times New Roman" w:hAnsi="Times New Roman"/>
          <w:color w:val="000000"/>
          <w:sz w:val="28"/>
        </w:rPr>
        <w:t>27.05.2026 г</w:t>
      </w:r>
      <w:r w:rsidR="007B7FCB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FB1CE5">
        <w:rPr>
          <w:rFonts w:ascii="Times New Roman" w:eastAsia="Times New Roman" w:hAnsi="Times New Roman"/>
          <w:color w:val="000000"/>
          <w:sz w:val="28"/>
        </w:rPr>
        <w:t>9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B83" w:rsidRDefault="00330B83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B83" w:rsidRPr="000D2E7E" w:rsidRDefault="00330B83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2. Структура и содержание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3. Основные этапы выполнения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7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4. Примерная тематика курсовых работ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13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5. Требования к оформлению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14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</w:t>
      </w:r>
      <w:r w:rsidR="00330B83">
        <w:rPr>
          <w:rFonts w:ascii="Times New Roman" w:eastAsia="Times New Roman" w:hAnsi="Times New Roman" w:cs="Times New Roman"/>
          <w:sz w:val="32"/>
          <w:szCs w:val="32"/>
        </w:rPr>
        <w:t>писок рекомендуемой литературы</w:t>
      </w:r>
      <w:r w:rsidR="00330B83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>
        <w:rPr>
          <w:rFonts w:ascii="Times New Roman" w:hAnsi="Times New Roman" w:cs="Times New Roman"/>
          <w:sz w:val="32"/>
          <w:szCs w:val="32"/>
        </w:rPr>
        <w:t>………………</w:t>
      </w:r>
      <w:r w:rsidR="00330B83">
        <w:rPr>
          <w:rFonts w:ascii="Times New Roman" w:hAnsi="Times New Roman" w:cs="Times New Roman"/>
          <w:sz w:val="32"/>
          <w:szCs w:val="32"/>
        </w:rPr>
        <w:t>……</w:t>
      </w:r>
      <w:r w:rsidR="007B7FCB">
        <w:rPr>
          <w:rFonts w:ascii="Times New Roman" w:hAnsi="Times New Roman" w:cs="Times New Roman"/>
          <w:sz w:val="32"/>
          <w:szCs w:val="32"/>
        </w:rPr>
        <w:t>...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E77DFD">
        <w:rPr>
          <w:rFonts w:ascii="Times New Roman" w:hAnsi="Times New Roman" w:cs="Times New Roman"/>
          <w:sz w:val="32"/>
          <w:szCs w:val="32"/>
        </w:rPr>
        <w:t>….</w:t>
      </w:r>
      <w:r>
        <w:rPr>
          <w:rFonts w:ascii="Times New Roman" w:hAnsi="Times New Roman" w:cs="Times New Roman"/>
          <w:sz w:val="32"/>
          <w:szCs w:val="32"/>
        </w:rPr>
        <w:t>.</w:t>
      </w:r>
      <w:r w:rsidR="00330B83">
        <w:rPr>
          <w:rFonts w:ascii="Times New Roman" w:hAnsi="Times New Roman" w:cs="Times New Roman"/>
          <w:sz w:val="32"/>
          <w:szCs w:val="32"/>
        </w:rPr>
        <w:t>17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hAnsi="Times New Roman" w:cs="Times New Roman"/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Приложения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</w:r>
      <w:r w:rsidR="00330B83">
        <w:rPr>
          <w:rFonts w:ascii="Times New Roman" w:eastAsia="Times New Roman" w:hAnsi="Times New Roman" w:cs="Times New Roman"/>
          <w:sz w:val="32"/>
          <w:szCs w:val="32"/>
        </w:rPr>
        <w:t>18</w:t>
      </w:r>
    </w:p>
    <w:p w:rsidR="0075676C" w:rsidRDefault="007567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 является неотъемлемой частью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 направлению подготовки 38.0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персоналом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(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персоналом коммерческих организаций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дисциплине «Теория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поведение».</w:t>
      </w:r>
    </w:p>
    <w:p w:rsid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курсовой работы является расширение, углубление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и умений студента и формирования у него необходимых компетенций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научно-исследовательской деятельности.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курсовой работы: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способности использовать основы экономических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в различных сферах деятельности применительно 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управленческих решений в организациях различных организационно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форм и в органах государственного и муниципального управления;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навыков поиска, анализа и использования 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правовых документов;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способности решать стандартные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 на основе информационной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библиографической культуры с применением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коммуникационных технологий и с учетом основных 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безопасности;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навыков сбора, обработки и анализа информации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организаций различных организационно-правовых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(коммерческих, некоммерческих) и органов государственного и муниципального управления при проектировании межличностных,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 и организационных коммуникаций на основе современных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управления персоналом, в том числе, в межкультурной среде;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подготовка отчета по результатам исследования.</w:t>
      </w:r>
    </w:p>
    <w:p w:rsidR="000D2E7E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 по дисциплине «Теория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поведение» в соответствии с учебным планом выполняется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курсе, ее выполнение и защита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рассматриваются как одна из форм оценочных средств </w:t>
      </w:r>
      <w:proofErr w:type="spell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 обучающихся, предусмотренных ФГОС ВО по направлению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38.0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персоналом, направленность (профиль) У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персоналом коммерческих организаций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уровень высшего образования: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магистратура.</w:t>
      </w:r>
      <w:proofErr w:type="gramEnd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Курсовая работа </w:t>
      </w: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proofErr w:type="gramEnd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 текстовый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объемом до 40 (но не менее 20) страниц печатного текста. Приложения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в объем основного содержания курсовой работы.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структура </w:t>
      </w: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курсовой</w:t>
      </w:r>
      <w:proofErr w:type="gramEnd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работы: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титульный лист;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оглавление;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(главы, параграфы);</w:t>
      </w:r>
    </w:p>
    <w:p w:rsidR="000D2E7E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источников;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приложения (если имеются)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75676C" w:rsidRDefault="0075676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ЭТАПЫ ВЫПОЛНЕНИЯ КУРСОВОЙ РАБОТЫ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3.1.1. Первый этап (подготовительный):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формулирование 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и выбор темы курсовой работы.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(от греч</w:t>
      </w:r>
      <w:proofErr w:type="gram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π</w:t>
      </w:r>
      <w:proofErr w:type="spell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ρό</w:t>
      </w:r>
      <w:proofErr w:type="spell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βλημα – </w:t>
      </w:r>
      <w:proofErr w:type="gram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реграда, трудность, задача)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противоречие, подлежащее разрешению в процессе исследования.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формулировании проблемы следует отмечать противоречия (как минимум,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сторон), возникающие в практике управления конкретной организацией.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проблемой может являться недостаточная эффективность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внутриорганизационной коммуникации, выраженная влиянием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коммуникационных барьеров на точность передаваемой информации.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исходя из проблемы, формулируется тема курсовой 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проектируется ее актуальность. Определяются объект, предмет, цель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исследования. Выбираются методы исследования,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база. Проектируется план (структура) курсовой работы.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отбор теоретической и эмпирической информации включает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научной и учебной литературы, анализ баз данных, в том числе,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организации, на базе которой выполняется исследовательская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работа. </w:t>
      </w:r>
    </w:p>
    <w:p w:rsidR="004939AF" w:rsidRPr="004939AF" w:rsidRDefault="00DD38D0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.2. Второй (рабочий) этап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написание основного 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чернового варианта курсовой работы. 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 работает над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AF"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 теоретической главы, корректно оформляет цитирование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AF"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источников, обобщает изложенный в параграфах главы материал в выводах.</w:t>
      </w:r>
    </w:p>
    <w:p w:rsid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 учетом изложенного материала студент приступает к написанию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практико-аналитической части, формируя ее по такому же принципу.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рекомендуется приступить к окончательному оформлению научно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справочного аппарата работы (оформлению цитирования, списка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литературы).</w:t>
      </w:r>
    </w:p>
    <w:p w:rsidR="004939AF" w:rsidRP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3.1.3. Третий (заключительный) этап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данном этапе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proofErr w:type="gramStart"/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исправляет курсовую работу в соответствии с замечаниями научного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и представляет</w:t>
      </w:r>
      <w:proofErr w:type="gramEnd"/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окончательный вариант на отзыв и защиту. </w:t>
      </w:r>
    </w:p>
    <w:p w:rsid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9AF" w:rsidRPr="007B7FCB" w:rsidRDefault="004939AF" w:rsidP="007B7FC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7B7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СТРУКТУРЕ И СОДЕРЖАНИЮ КУРСОВОЙ РАБОТЫ</w:t>
      </w:r>
    </w:p>
    <w:p w:rsidR="0075676C" w:rsidRPr="004939AF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="004939AF"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Введение</w:t>
      </w:r>
    </w:p>
    <w:p w:rsidR="0075676C" w:rsidRPr="0075676C" w:rsidRDefault="0075676C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введения –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обозначить круг проблем, актуальность и степень изученности данной темы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76C" w:rsidRPr="004939AF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и содержание введения:</w:t>
      </w:r>
    </w:p>
    <w:p w:rsidR="0075676C" w:rsidRPr="0075676C" w:rsidRDefault="00BC5210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исследования представляет обоснование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важности (убеждение в этом читателя) разработки избранной проблемы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 и практической точки зрения с позиции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персоналом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коммерческой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научной разработанности представляет обзор, содержащий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позиций зарубежных и отечественных исследований (научных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изданий / монографий, научных статей в журналах, сборниках научных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статей, материалах научных конференций / учебной литературы) с указанием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направлений, различных точек зрения, результатов исследования проблемы. В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данном подразделе раскрывается умение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магистранта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научной 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литературой, источниками, выявлять концептуальные подходы 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взгляды различных авторов на проблему исследования, определяя, таким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образом, степень ее разработанности. 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 – часть объективной реальности, практики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организационной реальности, поведения человека в организации; то, на что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научно-познавательная деятельность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магистранта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объект исследования: функциональные направления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поведения.</w:t>
      </w:r>
    </w:p>
    <w:p w:rsidR="00BC5210" w:rsidRPr="00BC5210" w:rsidRDefault="0075676C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 – сторона (часть, аспект, точка зрения)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объекта, с которой исследователь познает целостный объект, выделяя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10"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существенные признаки объекта. Предмет определяется проблемой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10"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формулиров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и предмета исследования: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исследования: коммуникации в 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исследования: методы управления коммуникациями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характеризует основной замысел исследователя, 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тем, что хочет в «идеале» получить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реализации работы.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формулировки цели исследования: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исследования: повышение эффективности коммуникаций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работы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этапы на пути реализации цели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формулируются по «формуле»: глагол + название параграфа.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Шаблонами могут быть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(название параграфа) …,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проанализировать…,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выявить…,</w:t>
      </w:r>
    </w:p>
    <w:p w:rsid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описать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исследования. Перечисляются общенаучные и специальные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области экономики и управления) методы исследования, используемые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исследования: системный и сравнительный анализ, оценка,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обобщение, метод научного наблюдения, анкетирование, экономический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 SWOT-анализ, PEST- анализ, факторный анализ.</w:t>
      </w:r>
      <w:proofErr w:type="gramEnd"/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введения – 2-2,5 страницы.</w:t>
      </w:r>
    </w:p>
    <w:p w:rsidR="004939AF" w:rsidRDefault="004939AF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текст (главы, параграфы).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текст разбивается, как правило, на две главы, главы дробятся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параграфы. Названия частей должны отражать суть содержания кратко,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точно. Названия частей должны быть логически связаны друг с другом.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ни одной из частей не должно совпадать с темой курсовой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работы! Каждый параграф и глава должны заканчиваться выводами автора.</w:t>
      </w:r>
    </w:p>
    <w:p w:rsid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следует применять единую терминологию,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синонимичных понятий указывать на их соотношение.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излагается от первого лица множественного числа: рассматриваем,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анализируем, учитываем, приходим к выводам и т.д.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посвященные изложению одной идеи, оформляются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абзац.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Числовые данные, результаты анализа, взаимосвязь исследуемых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 иллюстрируются (таблицами, графиками, диаграммами, схемами,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рисунками и т.д.). При этом в тексте приводится анализ (таблицы, диаграммы,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графика, схемы) и формулируется основной вывод, но не пересказывается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приводимого иллюстративного материала.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Заимствованные данные (цитаты, таблицы и т.д.) оформляются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ссылками на соответствующие им текстовые или электронные ресурсы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(источники). При этом не допускается дословное переписывание чужого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 без ссылки на авторство, произвольное сокращение понятий, изобилие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цитат.</w:t>
      </w:r>
    </w:p>
    <w:p w:rsidR="00E00967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глава – теоретическая, содержит изложение и 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 по ключевым аспектам данной проблемы. Данная глава посвящена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актуальных вопросов с учетом современных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остижений в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и управления, действующего законодательства.</w:t>
      </w:r>
    </w:p>
    <w:p w:rsid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Подтверждая изложенный материал корректным цитированием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иллюстрируя текст работы таблицами, схемами, диаграммами и т.д.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применением </w:t>
      </w:r>
      <w:proofErr w:type="gramStart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информационно-коммуникационных</w:t>
      </w:r>
      <w:proofErr w:type="gramEnd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способность решать стандартные задачи 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основе информационной и библиографической культуры.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параграфов не рекомендуется завершать таблицами, схемами,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диаграммами, цитированием. Лучше сделать промежуточные выводы.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написании текста рекомендуется соотносить между собой 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параграфов, стремиться к примерно равному распределению материала.</w:t>
      </w:r>
    </w:p>
    <w:p w:rsid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главе представляют обобщение (мысленное выделение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существенных свойств, свойственных данному классу предметов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отношений) материала, изложенного в параграфах соответствующей главы.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главе не могут содержать принципиально нового материала,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изложенного в тексте параграфов, в </w:t>
      </w:r>
      <w:proofErr w:type="spellStart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ссылок на цитируемые источники.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написании выводов по главе студент последовательно раскрывает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выполнения задачи, поставленной к работе в пределах 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главы.</w:t>
      </w:r>
    </w:p>
    <w:p w:rsidR="00504851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Выводы, к которым пришел автор работы, должны быть учтены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главе исследования. Это своего рода критерии, которыми руководствуется студент при анализе и оценке исследуемого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 организации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глава – практическая (практико-аналитическая), имеет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 характер, содержит информацию о конкретной организации (на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базе которой выполнялась работа). При написании данной главы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навыки сбора данных по различным фактическим показателям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(и стратегии развития) организации.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анализируемых источников для написания главы: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учредительные документы и устав организации; планы работы и иные данные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(нормативные документы, выписки из служебной документации,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инструкции) соответствующие теме курсовой работы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параграфе второй главы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общую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организации, содержащую анализ информации о факторах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 и внутренней среды организации.</w:t>
      </w:r>
    </w:p>
    <w:p w:rsid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рекомендуется проанализировать организационную 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 представить перечень выпускаемой продукции (оказываемых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услуг), привести основные показатели финансово-хозяйственной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(финансовые показатели, показатели готовой продукции и услуг, объемов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производства) и на основе приведенной динамики показателей сделать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вывод. При характеристике внешней среды (потребителей,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поставщиков, партнеров) рекомендуется использовать инструментарий </w:t>
      </w:r>
      <w:proofErr w:type="spellStart"/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PEST</w:t>
      </w:r>
      <w:proofErr w:type="gram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proofErr w:type="spell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0967"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5210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следует уделить анализу статистической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(общей и частной) структуры персонала организации (по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 и должностям; по стажу, возрасту, образованию, профессии;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соотношению отдельных категорий работников), т.е. представить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анализ персонала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анализ персонала определяется степенью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и квалификационной пригодности ее работников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целей предприятия и производства работ, проводится исходя </w:t>
      </w:r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организационной структуры управления;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профессионально-квалификационного деления 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зафиксированных в производственно-технологической документации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процесс;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требований к должностям и рабочим местам, закрепленным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инструкциях или описаниях рабочих мест;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штатного расписания организации и ее подразделений,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фиксируется состав должностей;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 документации, регламентирующей различные организационно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 процессы с выделением требований по профессионально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квалификационному составу исполнителей.</w:t>
      </w:r>
    </w:p>
    <w:p w:rsidR="00DD38D0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динамики изменения важнейших показателей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управления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данные показатели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представлять за два-три отчетных периода (календарных года)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организации. </w:t>
      </w:r>
    </w:p>
    <w:p w:rsidR="00504851" w:rsidRDefault="00504851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параграфе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</w:t>
      </w:r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и оценивает</w:t>
      </w:r>
      <w:proofErr w:type="gramEnd"/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исследуемый процесс в управлении организацией и организационном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в конкретной организации.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ведение баз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по основным показателям в рамках темы исследования в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поставленной задачей, основываясь на фактических данных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(или ее структурного подразделения в зависимости от предмета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задач исследования). Темы, предполагающие исследование процесса,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иллюстрировать схемами.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Заключение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представляет обобщение результатов работы по главам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(теоретических и практических положений) в соответствии с задачами,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поставленными во введении. 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заключения – 2-2,5 страницы.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источников</w:t>
      </w:r>
    </w:p>
    <w:p w:rsidR="00DD38D0" w:rsidRDefault="00710FD7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источников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только использованные в курсовой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источники.</w:t>
      </w:r>
      <w:proofErr w:type="gramEnd"/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следует обратить внимание на цитирование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источника, указанного в списке литературы. В списке литературы должны преобладать издания последних 5 лет, ранние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допускается использовать при указании на исторический аспект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 /или отсутствие переиздания авторитетного материала в области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и управления. При описании нормативных и правовых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обязательно следует указывать дату внесения последнего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или дополнения. Допускается использование ресурсов Интернет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соответствующем стандарту библиографическом описании источника,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дату обращения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Приложения</w:t>
      </w:r>
    </w:p>
    <w:p w:rsidR="00DD38D0" w:rsidRPr="00BC521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приложения необходимо указывать ссылки в тексте курсовой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соотносить основной текст работы и приложения. В тексте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приводить расчеты основных / отдельных показателей,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 размещать объемные таблицы, например, исходные данные.</w:t>
      </w:r>
    </w:p>
    <w:p w:rsidR="0075676C" w:rsidRDefault="0075676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8D0" w:rsidRDefault="004939AF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ПРОЦЕДУРА РЕЦЕНЗИРОВАНИЯ</w:t>
      </w:r>
    </w:p>
    <w:p w:rsidR="0075676C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написания курсовой работы магистрант сдает курсовую работу на кафедру. Преподаватель в течение 10 дней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рецензирование сданной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курсовой работы и в случае отрицательной рецен</w:t>
      </w:r>
      <w:r w:rsidR="00217DFC"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зии возвращает</w:t>
      </w:r>
      <w:proofErr w:type="gramEnd"/>
      <w:r w:rsidR="00217DFC"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на доработку</w:t>
      </w:r>
      <w:r w:rsid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положительной рецензии, р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принимает решение о допуске курсовой работе к защите, о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соответствующую отметку на титульном листе курсовой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DFC" w:rsidRDefault="00217DF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ЗАЩИТА КУРСОВОЙ РАБОТЫ</w:t>
      </w:r>
    </w:p>
    <w:p w:rsidR="00217DFC" w:rsidRP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курсовой работы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заключительным этапом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 «Теория организации и организационное поведение»,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демонстрируя овладение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магистрантом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требуемым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компетенциями.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курсовой работы проводится в сроки учебно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экзаменационной сессии в соответствии с календарным учебным графиком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отчетности по данной курсовой работе, указанном в учебном плане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защиты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руководителем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доводится</w:t>
      </w:r>
      <w:proofErr w:type="gramEnd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студентов.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выполнения курсовой работы и по результатам ее защиты итоговая оценка выставляется в зачетную книжку.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217DFC" w:rsidRDefault="000D2E7E" w:rsidP="00217DFC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Примерные темы курсовых работ по дисциплине</w:t>
      </w: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«Теория организации и организационное поведение»</w:t>
      </w: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 темы раскрываются на примере конкретной организации)</w:t>
      </w:r>
    </w:p>
    <w:p w:rsid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Человеческие отношения в трудовом коллективе как основа организационной культуры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Оптимизация организационной структуры как средство эффективного достижения целей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 организационных коммуникаций как средство эффективного достижения целей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эффективной команды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поведением человека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Управление компетенциями персонала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Лидерство как основа организационной системы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Влияние стиля руководства на эффективность лидерства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9. Методы и стратегии управления конфликтами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Влияние конфликтов на поведение человека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Мотивация персонала как управленческая проблема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Виды и средства стимулирования персонала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Формирование кадрового резерва как основы организационной системы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Особенности поведения организации на различных этапах жизненного цикла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Управление организационными изменениями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 Преодоление сопротивления организационным изменениям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Организация как управляемая система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Самоорганизация и управление в организации</w:t>
      </w:r>
    </w:p>
    <w:p w:rsidR="000D2E7E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19. Формирование синергетического эффекта в организации</w:t>
      </w:r>
    </w:p>
    <w:p w:rsidR="000D2E7E" w:rsidRPr="000D2E7E" w:rsidRDefault="000D2E7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(различными версиями) и распечатана на принтере с хорошим качеством печати.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5.1.Содержание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r w:rsidRPr="0002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пишется прописными буквами 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вырав¬нивается</w:t>
      </w:r>
      <w:proofErr w:type="spellEnd"/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Заголовки необходимо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распо¬лагать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верти¬кале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Названия разделов, введение, заключение, список использованной литературы и приложения пишутся строчными буквами (пример оформления содержания приведен в приложении 2).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5.2. Заголовки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курсовой работы делят на разделы подразделы. Каждый раздел начинается с новой страницы. Введение, заключение, список литературы, приложения, также начинаются с новой страницы.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курсовой работе разделы (части)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нумеруются арабскими цифрами с точкой и записываются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абзацного отступа (с красной строки).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подраздела состоит из номера раздела и порядкового номера подраздела,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разделенных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точкой.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Теоретические аспекты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персонала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Понятие и сущность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мотивации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различных методов мотивации в организации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АСПЕКТЫ МОТИВАЦИИ ПЕРСОНАЛА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5.3  Оформление текста </w:t>
      </w:r>
      <w:proofErr w:type="gramStart"/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курсовой</w:t>
      </w:r>
      <w:proofErr w:type="gramEnd"/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должен располагаться на одной стороне листа белой бумаги формата А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книжной ориентацией рекомендуется устанавливать следующие размеры полей: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1,6 см.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альбомной ориентацией рекомендуется устанавливать следующие размеры полей: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1,6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см.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ввода (и форматирования) текста используются: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Times New Roman,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14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межстрочный интервал – полуторный,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 выравнивания – по ширине для основного текста.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выделения ключевых понятий допускается использование других способов начертания (курсив, полужирное). Кавычки в тексте оформляются единообразно (либо « », либо “ “).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следует использовать автоматическую расстановку переносов.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литературы,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внутритекстовые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подстрочные примечания, в которых инициалы ставятся всегда после фамилии).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.1.Ссылки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литературы. Например, ссылка [2, с. 54] означает, что использован информационный источник под номером «2» в списке литературы и ссылка делается на страницу «54». Наличие ссылок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работу автора с источниками и в этом смысле является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элементом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таблицы, рисунки, приложения заключаются в круглые скобки.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.2.Иллюстрации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  <w:proofErr w:type="gramEnd"/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иллюстрации именуются в тексте рисунками. Их нумеруют арабскими цифрами в двух вариантах: либо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сквозная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наимено¬вание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помещают ниже изображения симметрично иллюстрации. Надпись располагается по центру.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в тексте обязательно должны быть ссылки.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.3.Таблицы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2 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иные данные в какой-либо строке таблицы не приводят, то в ней ставят прочерк.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.4.Формулы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Equation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3.0 или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Math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Type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текучести персонала предприятия (КТ) определяется по формуле:</w:t>
      </w:r>
    </w:p>
    <w:p w:rsidR="00026409" w:rsidRPr="00026409" w:rsidRDefault="00FB1CE5" w:rsidP="00026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= </w:t>
      </w:r>
      <w:proofErr w:type="spell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Ou</w:t>
      </w:r>
      <w:proofErr w:type="spellEnd"/>
      <w:proofErr w:type="gram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Ncp</w:t>
      </w:r>
      <w:proofErr w:type="spellEnd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(1)</w:t>
      </w:r>
    </w:p>
    <w:p w:rsidR="00026409" w:rsidRPr="00026409" w:rsidRDefault="00026409" w:rsidP="00FB1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излишний оборот персонала за период, чел.;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Ncp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среднесписочная численность персонала за период, чел.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Формулы, следующие одна за другой и не разделенные текстом,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разделяют запятой и должны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нумероваться сквозной нумерацией арабскими цифрами, которые записываются на уровне формулы справа в круглых скобках.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запись формул и уравнений от руки черными чернилами.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5.4.Нумерация страниц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.Список 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обязательный и важный элемент курсовой работы. Элементы списка располагаются в следующем порядке: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Статистические источники в хронологическом порядке (официальные сборники, обзоры и т.д.).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Отечественные и зарубежные издания (книги, монографии, брошюры и т.д.).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Периодические издания (газеты, журналы).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Специальные виды нормативных документов по стандартизации (ГОСТ, ТУ), патентные документы и т.п.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Интернет – документы.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Библиографическое описание источников оформляется согласно ГОСТ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–200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5.6.Приложения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работы на все приложения должны быть даны ссылки.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25E" w:rsidRPr="000D2E7E" w:rsidRDefault="00F4225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26409" w:rsidRDefault="000D2E7E" w:rsidP="00026409">
      <w:pPr>
        <w:pStyle w:val="a5"/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0D2E7E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2"/>
        <w:gridCol w:w="9326"/>
        <w:gridCol w:w="269"/>
      </w:tblGrid>
      <w:tr w:rsidR="00265FE4" w:rsidTr="00710FD7">
        <w:tc>
          <w:tcPr>
            <w:tcW w:w="23" w:type="dxa"/>
          </w:tcPr>
          <w:p w:rsidR="00265FE4" w:rsidRDefault="00265FE4" w:rsidP="00710FD7">
            <w:pPr>
              <w:pStyle w:val="EmptyLayoutCell"/>
            </w:pPr>
          </w:p>
        </w:tc>
        <w:tc>
          <w:tcPr>
            <w:tcW w:w="23" w:type="dxa"/>
          </w:tcPr>
          <w:p w:rsidR="00265FE4" w:rsidRDefault="00265FE4" w:rsidP="00710FD7">
            <w:pPr>
              <w:pStyle w:val="EmptyLayoutCell"/>
            </w:pPr>
          </w:p>
        </w:tc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"/>
              <w:gridCol w:w="8594"/>
            </w:tblGrid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Фролов, Ю. В.  Теория организации и организационное поведение. Методология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Ю. В. Фролов.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112 с. — (Высшее образование). — ISBN 978-5-534-09522-7.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https://urait.ru/bcode/557296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Организационное поведение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под редакцией Г. Р.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Латфуллина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О. Н. Громовой, А. В. Райченко. — Москва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291 с. — (Высшее образование). — ISBN 978-5-534-16430-5.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https://urait.ru/bcode/560975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Мардас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Н.  Теория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А. Н.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Мардас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А. Гуляева.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139 с. — (Высшее образование). — ISBN 978-5-534-06344-8.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7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https://urait.ru/bcode/561839</w:t>
                    </w:r>
                  </w:hyperlink>
                  <w:r w:rsidR="00265FE4" w:rsidRPr="00E77DF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65FE4" w:rsidTr="00265FE4">
              <w:trPr>
                <w:trHeight w:val="319"/>
              </w:trPr>
              <w:tc>
                <w:tcPr>
                  <w:tcW w:w="9060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65FE4" w:rsidRPr="00E77DFD" w:rsidRDefault="00265FE4" w:rsidP="00265FE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6.2. Дополнительная литература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Мкртычян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Г. А.  Организационное поведение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Г. А.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Мкртычян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Ю. Савинова, О. М. Исаева.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299 с. — (Высшее образование). — ISBN 978-5-534-17628-5.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8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https://urait.ru/bcode/561271</w:t>
                    </w:r>
                  </w:hyperlink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Кочеткова, А. И.  Организационное поведение и организационное моделирование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А. И. Кочеткова, П. Н. Кочетков. — 6-е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791 с. — (Высшее образование). — ISBN 978-5-534-18879-0.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9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https://urait.ru/bcode/568766</w:t>
                    </w:r>
                  </w:hyperlink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Теория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под редакцией Г. Р.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Латфуллина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Громовой, А. В. Райченко. — 2-е изд.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153 с. — (Высшее образование). — ISBN 978-5-534-20714-9.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https://urait.ru/bcode/560974</w:t>
                  </w:r>
                </w:p>
                <w:p w:rsidR="00330B83" w:rsidRPr="00E77DFD" w:rsidRDefault="00330B83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330B83" w:rsidRPr="00E77DFD" w:rsidRDefault="00330B83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65FE4" w:rsidRDefault="00265FE4" w:rsidP="00710FD7"/>
        </w:tc>
        <w:tc>
          <w:tcPr>
            <w:tcW w:w="283" w:type="dxa"/>
          </w:tcPr>
          <w:p w:rsidR="00265FE4" w:rsidRPr="00265FE4" w:rsidRDefault="00265FE4" w:rsidP="00710FD7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7B7FCB" w:rsidRDefault="007B7FCB" w:rsidP="007B7FCB">
      <w:pPr>
        <w:ind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7.</w:t>
      </w:r>
      <w:r w:rsidR="00731FF7" w:rsidRPr="007B7FCB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"/>
        <w:gridCol w:w="3"/>
        <w:gridCol w:w="3"/>
        <w:gridCol w:w="9626"/>
        <w:gridCol w:w="3"/>
      </w:tblGrid>
      <w:tr w:rsidR="00265FE4" w:rsidTr="00710FD7">
        <w:tc>
          <w:tcPr>
            <w:tcW w:w="23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1782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44"/>
              <w:gridCol w:w="8985"/>
            </w:tblGrid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Научная электронная библиотека: www.elibrary.ru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Образовательная платформа: www.urait.com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Основы теории управления: www.studmed.ru/view/ryazanov-va-osnovy-teorii-upravleniya-kurs-lekciy_bbf9d961ecb.html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Google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: www.google.ru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: www.yandex.ru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 система: www.znanium.com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</w:tbl>
          <w:p w:rsidR="00265FE4" w:rsidRDefault="00265FE4" w:rsidP="00710FD7"/>
        </w:tc>
        <w:tc>
          <w:tcPr>
            <w:tcW w:w="283" w:type="dxa"/>
          </w:tcPr>
          <w:p w:rsidR="00265FE4" w:rsidRPr="00265FE4" w:rsidRDefault="00265FE4" w:rsidP="00710FD7">
            <w:pPr>
              <w:pStyle w:val="EmptyLayoutCell"/>
              <w:rPr>
                <w:lang w:val="ru-RU"/>
              </w:rPr>
            </w:pPr>
          </w:p>
        </w:tc>
      </w:tr>
    </w:tbl>
    <w:p w:rsidR="00265FE4" w:rsidRDefault="00265FE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0B83" w:rsidRDefault="00330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ПРИЛОЖЕНИЯ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265FE4" w:rsidRPr="00265FE4" w:rsidTr="00710FD7">
        <w:trPr>
          <w:jc w:val="center"/>
        </w:trPr>
        <w:tc>
          <w:tcPr>
            <w:tcW w:w="9840" w:type="dxa"/>
            <w:shd w:val="clear" w:color="auto" w:fill="auto"/>
          </w:tcPr>
          <w:p w:rsidR="00265FE4" w:rsidRDefault="00265FE4" w:rsidP="00265FE4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CA0D5C" w:rsidTr="00197165">
              <w:tc>
                <w:tcPr>
                  <w:tcW w:w="1384" w:type="dxa"/>
                  <w:hideMark/>
                </w:tcPr>
                <w:p w:rsidR="00CA0D5C" w:rsidRDefault="00CA0D5C" w:rsidP="00197165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42950" cy="10477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CA0D5C" w:rsidRDefault="00CA0D5C" w:rsidP="00197165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CA0D5C" w:rsidRPr="00CA0D5C" w:rsidRDefault="00CA0D5C" w:rsidP="00CA0D5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CA0D5C" w:rsidRPr="00CA0D5C" w:rsidRDefault="00CA0D5C" w:rsidP="00CA0D5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CA0D5C" w:rsidRDefault="00CA0D5C" w:rsidP="00CA0D5C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65FE4" w:rsidRPr="00265FE4" w:rsidRDefault="00265FE4" w:rsidP="00265FE4">
            <w:pPr>
              <w:spacing w:after="0" w:line="36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5FE4" w:rsidRPr="00265FE4" w:rsidRDefault="00265FE4" w:rsidP="0026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65FE4" w:rsidRPr="00265FE4" w:rsidRDefault="00265FE4" w:rsidP="00265F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КУРСОВАЯ РАБОТА (ПРОЕКТ)</w:t>
      </w:r>
    </w:p>
    <w:p w:rsidR="00265FE4" w:rsidRPr="00265FE4" w:rsidRDefault="00265FE4" w:rsidP="0026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_________________________________________________________</w:t>
      </w:r>
    </w:p>
    <w:p w:rsidR="00265FE4" w:rsidRPr="00265FE4" w:rsidRDefault="00265FE4" w:rsidP="0026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дисциплины)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тему:___________________________________________________________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обучающийся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(факультет)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(группа)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(должность, фамилия, имя, отчество</w:t>
      </w:r>
      <w:r w:rsidRPr="00265FE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</w:t>
      </w: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Новосибирск </w:t>
      </w:r>
    </w:p>
    <w:p w:rsidR="000D2E7E" w:rsidRPr="000D2E7E" w:rsidRDefault="007B7FCB" w:rsidP="007B7FC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265FE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A0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sectPr w:rsidR="000D2E7E" w:rsidRPr="000D2E7E" w:rsidSect="00E77DFD">
      <w:pgSz w:w="11907" w:h="16840" w:code="9"/>
      <w:pgMar w:top="1134" w:right="56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22B12"/>
    <w:multiLevelType w:val="hybridMultilevel"/>
    <w:tmpl w:val="01546390"/>
    <w:lvl w:ilvl="0" w:tplc="49A6F198">
      <w:start w:val="6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>
    <w:nsid w:val="3EB61F7E"/>
    <w:multiLevelType w:val="hybridMultilevel"/>
    <w:tmpl w:val="A59AA78C"/>
    <w:lvl w:ilvl="0" w:tplc="416667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D72FF"/>
    <w:multiLevelType w:val="hybridMultilevel"/>
    <w:tmpl w:val="B7E2CF64"/>
    <w:lvl w:ilvl="0" w:tplc="9676BC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6409"/>
    <w:rsid w:val="0003471E"/>
    <w:rsid w:val="0007483D"/>
    <w:rsid w:val="000D2E7E"/>
    <w:rsid w:val="000E764A"/>
    <w:rsid w:val="00122445"/>
    <w:rsid w:val="00217DFC"/>
    <w:rsid w:val="00247680"/>
    <w:rsid w:val="00265FE4"/>
    <w:rsid w:val="002704B9"/>
    <w:rsid w:val="002E64E4"/>
    <w:rsid w:val="00300C01"/>
    <w:rsid w:val="00330B83"/>
    <w:rsid w:val="00363204"/>
    <w:rsid w:val="003C5ED0"/>
    <w:rsid w:val="00405169"/>
    <w:rsid w:val="004070EB"/>
    <w:rsid w:val="00441A31"/>
    <w:rsid w:val="0047747C"/>
    <w:rsid w:val="004939AF"/>
    <w:rsid w:val="004A6A6C"/>
    <w:rsid w:val="004B150E"/>
    <w:rsid w:val="004F2AA5"/>
    <w:rsid w:val="00504851"/>
    <w:rsid w:val="005246A2"/>
    <w:rsid w:val="00574350"/>
    <w:rsid w:val="00597DC8"/>
    <w:rsid w:val="005A4EF2"/>
    <w:rsid w:val="00635DCE"/>
    <w:rsid w:val="006918C8"/>
    <w:rsid w:val="006948ED"/>
    <w:rsid w:val="006A5191"/>
    <w:rsid w:val="006A7587"/>
    <w:rsid w:val="00710FD7"/>
    <w:rsid w:val="00731FF7"/>
    <w:rsid w:val="0073200C"/>
    <w:rsid w:val="0073489D"/>
    <w:rsid w:val="0075676C"/>
    <w:rsid w:val="0077655B"/>
    <w:rsid w:val="007B7FCB"/>
    <w:rsid w:val="007E15E1"/>
    <w:rsid w:val="008070CD"/>
    <w:rsid w:val="008738D7"/>
    <w:rsid w:val="008F5E19"/>
    <w:rsid w:val="0090122C"/>
    <w:rsid w:val="00A03E65"/>
    <w:rsid w:val="00A81CF3"/>
    <w:rsid w:val="00AD1960"/>
    <w:rsid w:val="00B11346"/>
    <w:rsid w:val="00B95CC7"/>
    <w:rsid w:val="00BC5210"/>
    <w:rsid w:val="00C21251"/>
    <w:rsid w:val="00CA0D5C"/>
    <w:rsid w:val="00CE37BF"/>
    <w:rsid w:val="00D01118"/>
    <w:rsid w:val="00D46979"/>
    <w:rsid w:val="00D62030"/>
    <w:rsid w:val="00D92FBA"/>
    <w:rsid w:val="00DB4E42"/>
    <w:rsid w:val="00DC16B1"/>
    <w:rsid w:val="00DD38D0"/>
    <w:rsid w:val="00DE6481"/>
    <w:rsid w:val="00E00967"/>
    <w:rsid w:val="00E77DFD"/>
    <w:rsid w:val="00EC2F1D"/>
    <w:rsid w:val="00EE067D"/>
    <w:rsid w:val="00F36A0C"/>
    <w:rsid w:val="00F4225E"/>
    <w:rsid w:val="00F72B95"/>
    <w:rsid w:val="00FB1CE5"/>
    <w:rsid w:val="00FC6097"/>
    <w:rsid w:val="00FC6E8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customStyle="1" w:styleId="EmptyLayoutCell">
    <w:name w:val="EmptyLayoutCell"/>
    <w:basedOn w:val="a"/>
    <w:rsid w:val="00265FE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styleId="a6">
    <w:name w:val="Hyperlink"/>
    <w:basedOn w:val="a0"/>
    <w:unhideWhenUsed/>
    <w:rsid w:val="00330B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customStyle="1" w:styleId="EmptyLayoutCell">
    <w:name w:val="EmptyLayoutCell"/>
    <w:basedOn w:val="a"/>
    <w:rsid w:val="00265FE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styleId="a6">
    <w:name w:val="Hyperlink"/>
    <w:basedOn w:val="a0"/>
    <w:unhideWhenUsed/>
    <w:rsid w:val="00330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127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618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urait.ru/bcode/568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4721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13</cp:revision>
  <cp:lastPrinted>2021-04-02T10:21:00Z</cp:lastPrinted>
  <dcterms:created xsi:type="dcterms:W3CDTF">2021-10-19T07:42:00Z</dcterms:created>
  <dcterms:modified xsi:type="dcterms:W3CDTF">2026-07-13T09:13:00Z</dcterms:modified>
</cp:coreProperties>
</file>